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745" w:rsidRPr="00C82745" w:rsidRDefault="00C82745" w:rsidP="00C82745">
      <w:pPr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  <w:t xml:space="preserve">Лекция </w:t>
      </w:r>
      <w:r w:rsidR="009747F0"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  <w:t>2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  <w:t xml:space="preserve">. </w:t>
      </w:r>
      <w:r w:rsidRPr="00C82745"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  <w:t>Инженерная деятельность в индустриальном и постиндустриальном обществе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Инженерная деятельность в индустриальном и постиндустриальном обществе имеет ра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з-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личный характер.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Индустриальное общество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— это общество, которое достигло определенного уровня общественно-экономического развития за счет добычи и промышленной переработки пр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родных ресурсов. Для индустриального общества характерны разделение труда, развитие средств массовой коммуникации и высокий уровень урбанизации.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Индустриальное общество возникло в XIX веке и развилось в XX веке в результате четырех промышленных революций. Первая промышленная революция (1750-1850 гг.) была связана с ра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з-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витием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машинного текстильного производства, вторая (1850-1900 гг.) – с применением паровых машин и развитием железнодорожного транспорта, третья (1875-1925 гг.) – с широким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использо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ванием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электричества и созданием тяжелой промышленности, а четвертая (1900-1950 гг.) – с раз-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витием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автомобилестроения и массового производства.</w:t>
      </w:r>
    </w:p>
    <w:p w:rsidR="00BE5E7E" w:rsidRDefault="00C82745" w:rsidP="00BE5E7E"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Для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индустриального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общества характерным является:</w:t>
      </w:r>
      <w:r w:rsidR="00BE5E7E" w:rsidRPr="00BE5E7E">
        <w:t xml:space="preserve"> </w:t>
      </w:r>
    </w:p>
    <w:p w:rsidR="00C82745" w:rsidRPr="00C82745" w:rsidRDefault="00C82745" w:rsidP="00BE5E7E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bookmarkStart w:id="0" w:name="_GoBack"/>
      <w:bookmarkEnd w:id="0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резкий рост промышленного и сельскохозяйственного производства,</w:t>
      </w:r>
    </w:p>
    <w:p w:rsidR="00C82745" w:rsidRPr="00C82745" w:rsidRDefault="00C82745" w:rsidP="00C82745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ускоренное развитие науки и техники, а также средств коммуникации,</w:t>
      </w:r>
    </w:p>
    <w:p w:rsidR="00C82745" w:rsidRPr="00C82745" w:rsidRDefault="00C82745" w:rsidP="00C82745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рост населения, увеличение продолжительности и значительное повышение уровня жизни,</w:t>
      </w:r>
    </w:p>
    <w:p w:rsidR="00C82745" w:rsidRPr="00C82745" w:rsidRDefault="00C82745" w:rsidP="00C82745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резкое возрастание мобильности населения,</w:t>
      </w:r>
    </w:p>
    <w:p w:rsidR="00C82745" w:rsidRPr="00C82745" w:rsidRDefault="00C82745" w:rsidP="00C82745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сложное разделение труда не только в рамках отдельных стран, но и в 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международном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ма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штабе,</w:t>
      </w:r>
    </w:p>
    <w:p w:rsidR="00C82745" w:rsidRPr="00C82745" w:rsidRDefault="00C82745" w:rsidP="00C82745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снижение горизонтальной дифференциации населения (деление его на касты, сословия,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кла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сы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),</w:t>
      </w:r>
    </w:p>
    <w:p w:rsidR="00C82745" w:rsidRPr="00C82745" w:rsidRDefault="00C82745" w:rsidP="00C82745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рост вертикальной дифференциации (деление общества на нации, «миры», регионы).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В индустриальном обществе определяющей является промышленность, а главными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стру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турами – корпорации и фирмы. Инженеры в индустриальном обществе решают специализирова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ные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задачи, связанные с исследованиями, проектированием, конструированием, производством, эксплуатацией, обслуживанием, ремонтом и утилизацией технических объектов и систем.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Разд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ление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инженерного труда дает его наивысшую производительность в условиях индустриального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общесва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В результате </w:t>
      </w:r>
      <w:hyperlink r:id="rId6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 xml:space="preserve">научно-технической революции 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индустриальное общество трансформируется в </w:t>
      </w:r>
      <w:hyperlink r:id="rId7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постиндустриальное общество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.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Постиндустриальное общество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— это общество, в экономике которого в результате </w:t>
      </w:r>
      <w:hyperlink r:id="rId8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 xml:space="preserve">научно-технической революции 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 существенного роста доходов населения приоритет переходит от преимущественного производства товаров к производству услуг. К пос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индустриальным странам относят те,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lastRenderedPageBreak/>
        <w:t xml:space="preserve">в которых на производство в </w:t>
      </w:r>
      <w:hyperlink r:id="rId9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 xml:space="preserve">сфере услуг 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приходится более половины внутреннего валового продукта (ВВП).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Производственным ресурсом в постиндустриальном обществе становятся </w:t>
      </w:r>
      <w:hyperlink r:id="rId10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информация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 </w:t>
      </w:r>
      <w:hyperlink r:id="rId11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знания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 Наукоемкие разработки являются главной движущей силой экономики. Все больше ценя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такие качества работников как высокий уровень образования, профессионализм, обучаемость и </w:t>
      </w:r>
      <w:hyperlink r:id="rId12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креативность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Постиндустриальный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способ производства основан 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на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:</w:t>
      </w:r>
    </w:p>
    <w:p w:rsidR="00C82745" w:rsidRPr="00C82745" w:rsidRDefault="00C82745" w:rsidP="00C82745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наукоемких технических 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разработках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 технологиях,</w:t>
      </w:r>
    </w:p>
    <w:p w:rsidR="00C82745" w:rsidRPr="00C82745" w:rsidRDefault="00C82745" w:rsidP="00C82745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информации и знаниях как основном производственном ресурсе,</w:t>
      </w:r>
    </w:p>
    <w:p w:rsidR="00C82745" w:rsidRPr="00C82745" w:rsidRDefault="00C82745" w:rsidP="00C82745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творческой деятельности человека, непрерывном обучении, самосовершенствовании и п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вышении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квалификации в течение всей жизни.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В постиндустриальном обществе –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главным ресурсом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является </w:t>
      </w:r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>знание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а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главной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структ</w:t>
      </w:r>
      <w:proofErr w:type="gram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у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рой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– </w:t>
      </w:r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 xml:space="preserve">университет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как место, где его производят и накапливают. При этом основной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произво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д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ственный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ресурс – квалификацию людей – невозможно повысить через рост инвестиций в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произ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водство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 Этого можно добиться только путем увеличения инвестиций в человека и повышения п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требления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, в том числе образовательных услуг, вложений в здоровье человека и т. д.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b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Если в индустриальном обществе технологический прогресс достигается, в основном,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бл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а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годаря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работе изобретателей-практиков, часто не имеющих научной подготовки, то в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постинду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стриальном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обществе резко возрастает прикладная роль </w:t>
      </w:r>
      <w:hyperlink r:id="rId13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 xml:space="preserve">научных 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исследований, в том числе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фун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даментальных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. Основным двигателем технологических изменений становится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внедрение в пр</w:t>
      </w:r>
      <w:proofErr w:type="gramStart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о-</w:t>
      </w:r>
      <w:proofErr w:type="gram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изводство</w:t>
      </w:r>
      <w:proofErr w:type="spell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 научных достижений.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В постиндустриальном обществе наибольшее развитие получают </w:t>
      </w:r>
      <w:hyperlink r:id="rId14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наукоёмкие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ресурсосб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регающие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 информационные технологии (высокие технологии). Это, в частности, </w:t>
      </w:r>
      <w:hyperlink r:id="rId15" w:history="1">
        <w:proofErr w:type="spellStart"/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микроэлектр</w:t>
        </w:r>
        <w:proofErr w:type="gramStart"/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о</w:t>
        </w:r>
        <w:proofErr w:type="spellEnd"/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-</w:t>
        </w:r>
        <w:proofErr w:type="gramEnd"/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hyperlink r:id="rId16" w:history="1">
        <w:proofErr w:type="spellStart"/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ника</w:t>
        </w:r>
        <w:proofErr w:type="spellEnd"/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</w:t>
      </w:r>
      <w:hyperlink r:id="rId17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программное обеспечение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</w:t>
      </w:r>
      <w:hyperlink r:id="rId18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телекоммуникации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</w:t>
      </w:r>
      <w:hyperlink r:id="rId19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робототехника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производство материалов с заранее заданными свойствами, </w:t>
      </w:r>
      <w:hyperlink r:id="rId20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биотехнологии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 др. </w:t>
      </w:r>
      <w:hyperlink r:id="rId21" w:history="1">
        <w:r w:rsidRPr="00C8274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bidi="ru-RU"/>
          </w:rPr>
          <w:t>Информатизация</w:t>
        </w:r>
      </w:hyperlink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пронизывает все сферы жизни общества, не только производство товаров и услуг, но и домашнее хозяйство, а также куль- туру и искусство.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Главный тренд изменения технологических процессов в постиндустриальном обществе — автоматизация, постепенная замена неквалифицированного труда работой машин и компьютеров.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Постиндустриальное общество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− это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общество профессионалов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, где основным классом являе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класс интеллектуалов. В постиндустриальном обществе основным средством производства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я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ляется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квалификация сотрудников. То есть средства производства принадлежат самому работнику. Поэтому ценность сотрудников для компаний резко возрастает.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Инженерная деятельность в постиндустриальном обществе приобретает все более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интегр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рованный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комплексный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и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инновационный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характер. Инженер, вооруженный методологическ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ми знаниями, безграничными информационными ресурсами и современными компьютерными си-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стемами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может комплексно решать исследовательские, проектные, конструкторские, технологи-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ческие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 другие задачи.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Комплексная инженерная деятельность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является сложной и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многоко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м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понентной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она охватывает широкий спектр различных инженерно-технических и других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вопро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 сов, проектные решения основываются на фундаментальных принципах, используются методы моделирования и оптимизации.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Инновационная инженерная деятельность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направлена на разработку и создание новой техники и технологий, доведенных до вида товарной продукции, обеспечивающей новый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соц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альный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 экономический эффект, а потому востребованной и конкурентоспособной.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Инновацио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ная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инженерная деятельность является многоуровневой и междисциплинарной, основана на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глу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боких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фундаментальных и прикладных знаниях, требует глубокого анализа и построения моделей высокого уровня.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Анализ мировой практики показывает, что инновационная способность нации связана не столько с наукой, сколько с состоянием инженерной системы страны, которая включает в себя разработку новой продукции, организацию ее производства и доведения до потребителей. В пос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индустриальном обществе инженерное творчество и научные исследования взаимосвязаны между собой. Однако следует иметь в виду, что нововведения − это инженерная, а не научная деятел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ь-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ность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 Последняя, как известно, предполагает изучение объективно существующих законов пр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роды.</w:t>
      </w:r>
    </w:p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 постиндустриальную эпоху обществом уже накоплена масса фундаментальных и пр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кладных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знаний, создан огромный информационный ресурс, и главной целью становится создание новой конкурентоспособной продукции и новых рынков за счет умелого управления знаниями. Инновации в технике и технологиях в настоящее время формируются на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междисциплинарной основе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 результате передачи знаний из одной области в другую. Распределение и комбинация фундаментальных и прикладных знаний, развития а главное, их использование «неожиданным о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б-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разом» в практических целях становится главной задачей инженера в его инновационной деятель-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ности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</w:t>
      </w:r>
    </w:p>
    <w:p w:rsidR="00544F63" w:rsidRPr="00C82745" w:rsidRDefault="00C82745" w:rsidP="00544F63">
      <w:pPr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</w:pPr>
      <w:r w:rsidRPr="00C82745">
        <w:rPr>
          <w:rFonts w:ascii="Calibri" w:eastAsia="Calibri" w:hAnsi="Calibri" w:cs="Times New Roman"/>
          <w:noProof/>
          <w:lang w:eastAsia="ru-RU"/>
        </w:rPr>
        <w:drawing>
          <wp:anchor distT="0" distB="0" distL="0" distR="0" simplePos="0" relativeHeight="251659264" behindDoc="0" locked="0" layoutInCell="1" allowOverlap="1" wp14:anchorId="26BA1836" wp14:editId="4C3F8AE3">
            <wp:simplePos x="0" y="0"/>
            <wp:positionH relativeFrom="page">
              <wp:posOffset>1440180</wp:posOffset>
            </wp:positionH>
            <wp:positionV relativeFrom="paragraph">
              <wp:posOffset>605155</wp:posOffset>
            </wp:positionV>
            <wp:extent cx="4629150" cy="2924175"/>
            <wp:effectExtent l="0" t="0" r="0" b="9525"/>
            <wp:wrapTopAndBottom/>
            <wp:docPr id="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2924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Иллюстрацией технологического индустриального и постиндустриального общества в р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зультате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инженерной деятельности являются известные волны технических инноваций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Кондрать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ева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(К-волны) с 50-летними жизненными циклами</w:t>
      </w:r>
      <w:r w:rsidR="00544F63" w:rsidRPr="00544F63"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  <w:t xml:space="preserve"> </w:t>
      </w:r>
      <w:r w:rsidR="00544F63" w:rsidRPr="00C82745"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  <w:t>Волны технических инноваций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</w:p>
    <w:p w:rsidR="00544F63" w:rsidRPr="00C82745" w:rsidRDefault="00544F63" w:rsidP="00544F63">
      <w:pPr>
        <w:numPr>
          <w:ilvl w:val="1"/>
          <w:numId w:val="1"/>
        </w:numPr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  <w:t>Актуальные инженерные проблемы XXI века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Благодаря активной инженерной деятельности за последние четверть века было создано многое, необходимое для обеспечения жизнедеятельности и повышения качества жизни человека и общества. В середине 80-х годов XX века еще не было мобильных телефонов. Люди получали информацию из книг, поскольку не была создана всемирная сеть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Internet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.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Компьютер еще не в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шел в нашу повседневную жизнь. Сегодня все это к нашим услугам, а также спутниковое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телев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дение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 радио, гибридные автомобили, использующие различные источники энергии.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Расшифр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ван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генетический состав многих организмов, широко применяется на практике анализ ДНК чело- века, проводятся опыты по клонированию животных. Лазерные технологии используются в мед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цине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CD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и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DVD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системах. Сверхмощный телескоп позволил рассмотреть далекие галактики,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следования на большом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адронном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коллайдере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приблизили нас к разгадке возникновения нашей галактики. За прошедшие четверть века благодаря деятельности инженеров жизнь человеческого общества значительно изменилась и стала более комфортной. Однако существует еще достаточно проблем, которые стоят перед человечеством и требуют, в том числе, инженерных решений.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Национальная инженерная академия США организовала специальную комиссию экспертов, которые определили главные технологические задачи прикладного характера на XXI век. Это з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а-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дачи из разных областей науки и техники, но все они крайне важны для развития человечества в целом.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Одной из приоритетных задач экспертами названо </w:t>
      </w:r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>овладение технологией термоядерного синтеза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. Актуальность определяется тем, что энергетический вопрос стоит крайне остро. За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точники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энергии ведутся войны, возникают конфликты между государствами. Запасы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углеводор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дов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не бесконечны. Ограничены запасы уранового сырья для нужд ядерной энергетики. Идут ра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з-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работки в области использования альтернативных, в том числе возобновляемых источников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энер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гии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(солнечные батареи, геотермальные, ветряные электростанции и др.). Но все они проигрывают перспективе термоядерной энергетики. Учёные уже научились запускать эту реакцию в водоро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д-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ных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бомбах, но ещё не получается управлять ходом реакции, чтобы можно было безопасно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ис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 пользовать термоядерную энергию в промышленных целях.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Среди приоритетных задач XXI века экспертами было названо </w:t>
      </w:r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 xml:space="preserve">улучшение </w:t>
      </w:r>
      <w:proofErr w:type="spellStart"/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>инфраструкт</w:t>
      </w:r>
      <w:proofErr w:type="gramStart"/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>у</w:t>
      </w:r>
      <w:proofErr w:type="spellEnd"/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>ры</w:t>
      </w:r>
      <w:proofErr w:type="spellEnd"/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 xml:space="preserve"> городов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. К концу XX началу XXI века стало очевидно, что крупнейшие города мира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задыхаю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от потока людей, машин, товаров. А потому эта проблема требует незамедлительного решения. Необходимо создать такую систему жизнеобеспечения городов, включающую в себя водопровод, канализацию, электросеть, газопровод, транспорт, чтобы сделать жизнь населения в городах более комфортной в экологическом, экономическом и социальном планах.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Не менее важной является </w:t>
      </w:r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>проблема использования новых информационных технологий в медицинской сфере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. Большинство болезней протекают на ранних стадиях незаметно для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челов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ка. Когда они выявляются, их лечение становится либо невозможным, либо к этому времени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б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лезнь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успевает нанести непоправимый вред здоровью человека. Ранняя и точная диагностика з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а-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болевания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являются залогом успешного лечения. Перед учёными и инженерами стоит задача ос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у-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ществить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более глубокое внедрение информационных технологий в сферу здравоохранения.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Ва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ж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на разработка новых лекарств и методов лечения, в том числе с использованием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нанотехнологий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Технологическая задача – развивать виртуальную реальность. По мнению учёных, с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пом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щью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таких технологий станет возможным решать некоторые задачи в области образования и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обу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чения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личности тем или иным навыкам, их можно будет использовать при лечении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психологиче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ских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расстройств, восстанавливать память и т.д.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В числе первоочередных задач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sym w:font="Times New Roman" w:char="F02D"/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>уменьшение или прекращение выброса углекислого газа  в атмосферу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. Концентрация углекислого газа в воздухе растёт, и людям, особенно в городах, где промышленные и транспортные выбросы этого газа крайне велики, становится всё труднее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д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ы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шать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учащаются случаи заболевания болезнями органов дыхания: астмой, раком лёгких. Кроме того, необходимо также уменьшить выбросы азотосодержащих соединений в атмосферу. Под их действием разрушается озоновый слой земли, и ультрафиолетовое солнечное излучение, не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встр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чая сопротивления в атмосфере, доходит до самой земли, вызывая «парниковый эффект».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Американская ассоциация инженерного образования суммировала основные проблемы ч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ловечества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которые следует решить с участием инженеров в XXI веке, и разделила их на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четыре области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:</w:t>
      </w:r>
    </w:p>
    <w:p w:rsidR="00544F63" w:rsidRPr="00C82745" w:rsidRDefault="00544F63" w:rsidP="00544F63">
      <w:pPr>
        <w:numPr>
          <w:ilvl w:val="0"/>
          <w:numId w:val="3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>Устойчивое развитие цивилизации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. Проблема устойчивого развития цивилизации связана с увеличением населения Земли и возрастанием его потребностей в источниках энергии, продуктах питания, пресной воде. Земля – планета с ограниченными ресурсами. Инженерам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сл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дует изобрести новые способы производства продуктов питания, новые технологии снабжения населения чистой питьевой водой.</w:t>
      </w:r>
    </w:p>
    <w:p w:rsidR="00544F63" w:rsidRPr="00C82745" w:rsidRDefault="00544F63" w:rsidP="00544F63">
      <w:pPr>
        <w:numPr>
          <w:ilvl w:val="0"/>
          <w:numId w:val="3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 xml:space="preserve">Здоровье человека.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Здоровью человека угрожают болезни. Нужны исследования и разработки в области биомедицинского инжиниринга, которые бы позволили создать «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персонал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зированную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медицину», реализующую индивидуальный подход к пациенту в вопросах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диагности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, подборе лекарств, определении методов лечения с использованием компьютеризированных каталогов.</w:t>
      </w:r>
    </w:p>
    <w:p w:rsidR="00544F63" w:rsidRPr="00C82745" w:rsidRDefault="00544F63" w:rsidP="00544F63">
      <w:pPr>
        <w:numPr>
          <w:ilvl w:val="0"/>
          <w:numId w:val="3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 xml:space="preserve">Уязвимость человека.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Уязвимость человека связана как с естественными фактор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а-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ми (землетрясения, наводнения, ураганы, цунами), так и с возможными техногенными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катастро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фами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а также с проявлением терроризма. Необходима разработка новых технологий предсказания природных катаклизмов, быстрого обнаружения угроз и организаций контр мероприятий,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обесп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чивающих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спасение людей.</w:t>
      </w:r>
    </w:p>
    <w:p w:rsidR="00544F63" w:rsidRPr="00C82745" w:rsidRDefault="00544F63" w:rsidP="00544F63">
      <w:pPr>
        <w:numPr>
          <w:ilvl w:val="0"/>
          <w:numId w:val="3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 xml:space="preserve">Удовлетворенность человека жизнью.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Удовлетворенность человека жизнью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явл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ется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высшей целью его пребывания на Земле. Важно использовать все технические и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технологич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ские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возможности для того, чтобы сделать жизнь человека комфортной, интересной и радостной. Инженерам придется потрудиться!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b/>
          <w:bCs/>
          <w:i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bCs/>
          <w:i/>
          <w:sz w:val="24"/>
          <w:szCs w:val="24"/>
          <w:lang w:bidi="ru-RU"/>
        </w:rPr>
        <w:t>Приоритетные области развития экономики и научных исследований:</w:t>
      </w:r>
      <w:r w:rsidR="00BE5E7E" w:rsidRPr="00BE5E7E">
        <w:t xml:space="preserve"> 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Д.А. Медведев, президент РФ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(в Послании Федеральному собранию РФ, 12.11.2009 г.)</w:t>
      </w:r>
    </w:p>
    <w:p w:rsidR="00544F63" w:rsidRPr="00C82745" w:rsidRDefault="00544F63" w:rsidP="00544F63">
      <w:pPr>
        <w:numPr>
          <w:ilvl w:val="0"/>
          <w:numId w:val="4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Энергоэффективность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 энергосбережение</w:t>
      </w:r>
    </w:p>
    <w:p w:rsidR="00544F63" w:rsidRPr="00C82745" w:rsidRDefault="00544F63" w:rsidP="00544F63">
      <w:pPr>
        <w:numPr>
          <w:ilvl w:val="0"/>
          <w:numId w:val="4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Ядерные технологии</w:t>
      </w:r>
    </w:p>
    <w:p w:rsidR="00544F63" w:rsidRPr="00C82745" w:rsidRDefault="00544F63" w:rsidP="00544F63">
      <w:pPr>
        <w:numPr>
          <w:ilvl w:val="0"/>
          <w:numId w:val="4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Космические технологии с уклоном в телекоммуникации</w:t>
      </w:r>
    </w:p>
    <w:p w:rsidR="00544F63" w:rsidRPr="00C82745" w:rsidRDefault="00544F63" w:rsidP="00544F63">
      <w:pPr>
        <w:numPr>
          <w:ilvl w:val="0"/>
          <w:numId w:val="4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Медицинские технологии</w:t>
      </w:r>
    </w:p>
    <w:p w:rsidR="00544F63" w:rsidRPr="00C82745" w:rsidRDefault="00544F63" w:rsidP="00544F63">
      <w:pPr>
        <w:numPr>
          <w:ilvl w:val="0"/>
          <w:numId w:val="4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Стратегические информационные технологии, включая создание суперкомпьютеров и программного обеспечения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Б. Обама, президент США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(на ежегодном собрании американской Национальной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акад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мии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наук, 27.04.2009 г.)</w:t>
      </w:r>
    </w:p>
    <w:p w:rsidR="00544F63" w:rsidRPr="00C82745" w:rsidRDefault="00544F63" w:rsidP="00544F63">
      <w:pPr>
        <w:numPr>
          <w:ilvl w:val="0"/>
          <w:numId w:val="5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Энергоэффективность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энергосбережение, производство возобновляемых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источн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ков энергии</w:t>
      </w:r>
    </w:p>
    <w:p w:rsidR="00544F63" w:rsidRPr="00C82745" w:rsidRDefault="00544F63" w:rsidP="00544F63">
      <w:pPr>
        <w:numPr>
          <w:ilvl w:val="0"/>
          <w:numId w:val="5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Разработки в области космических исследований (проблема глобального потепления)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br w:type="column"/>
        <w:t>Исследования в области медицины</w:t>
      </w:r>
    </w:p>
    <w:p w:rsidR="00544F63" w:rsidRPr="00C82745" w:rsidRDefault="00544F63" w:rsidP="00544F63">
      <w:pPr>
        <w:numPr>
          <w:ilvl w:val="0"/>
          <w:numId w:val="5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Исследования в области физики, химии, биологии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>Востребованные инженерные специальности ближайшего будущего:</w:t>
      </w:r>
    </w:p>
    <w:p w:rsidR="00544F63" w:rsidRPr="00C82745" w:rsidRDefault="00544F63" w:rsidP="00544F63">
      <w:pPr>
        <w:numPr>
          <w:ilvl w:val="1"/>
          <w:numId w:val="5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На лидирующие позиции выйдут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инженерные специальности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, связанные с пр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мышленным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производством. Западный капитал еще только делает первые шаги по вхождению на российский рынок и присутствует в основном только в столицах и крупных городах, но уже се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й-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час возникает острая нехватка профессиональных инженеров, технических специалистов и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руко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водителей среднего звена на производстве. Особенно будет цениться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сочетание технического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и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экономического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или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юридического образования, знание английского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или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любого другого е</w:t>
      </w:r>
      <w:proofErr w:type="gramStart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в-</w:t>
      </w:r>
      <w:proofErr w:type="gram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ропейского</w:t>
      </w:r>
      <w:proofErr w:type="spell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 языка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 Востребованность инженеров - маркетологов и менеджеров растет во всех о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раслях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промышленности.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Сегодня востребован не просто инженер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а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эффективный менеджер, знающий </w:t>
      </w:r>
      <w:proofErr w:type="spellStart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экон</w:t>
      </w:r>
      <w:proofErr w:type="gramStart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о</w:t>
      </w:r>
      <w:proofErr w:type="spell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мику</w:t>
      </w:r>
      <w:proofErr w:type="spell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 и мировую конъюнктуру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не пасующий перед рынком и умеющий “пробивать” инженер-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ные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идеи.</w:t>
      </w:r>
    </w:p>
    <w:p w:rsidR="00544F63" w:rsidRPr="00C82745" w:rsidRDefault="00544F63" w:rsidP="00544F63">
      <w:pPr>
        <w:numPr>
          <w:ilvl w:val="1"/>
          <w:numId w:val="5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Наиболее востребованные профессии ближайшего будущего связаны с </w:t>
      </w:r>
      <w:proofErr w:type="spellStart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нанотехн</w:t>
      </w:r>
      <w:proofErr w:type="gramStart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о</w:t>
      </w:r>
      <w:proofErr w:type="spell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 логиями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.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Нанотехнологии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– это огромная сфера, которую можно разделить на три части: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прои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з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водство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микросхем, роботов в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наноразмерах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а также инженерия на атомном уровне. По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прогн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зам, будут востребованы все специальности, связанные с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нанотехнологиями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 Уже ясно, что нан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технологии охватят все сферы: машиностроение, космические технологии, пищевую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промышлен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ность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, медицину.</w:t>
      </w:r>
    </w:p>
    <w:p w:rsidR="00544F63" w:rsidRPr="00C82745" w:rsidRDefault="00544F63" w:rsidP="00544F63">
      <w:pPr>
        <w:numPr>
          <w:ilvl w:val="1"/>
          <w:numId w:val="5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Биотехнологии: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 настоящее время довольно широко применяются в сельском х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зяйстве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где с помощью генной инженерии и методов микробиологии получают генно- модифицированные продукты; в молекулярной медицине, в биофармацевтических производствах и в других отраслях. Специальности на стыке электроники и биотехнологий требуют от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специал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ста глубоких знаний как в электронике, так и в биоинженерии.</w:t>
      </w:r>
    </w:p>
    <w:p w:rsidR="00544F63" w:rsidRPr="00C82745" w:rsidRDefault="00544F63" w:rsidP="00544F63">
      <w:pPr>
        <w:numPr>
          <w:ilvl w:val="1"/>
          <w:numId w:val="5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Специалисты в области химии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будут особенно востребованы в сфере энергетики. Уже сейчас человечество работает над развитием альтернативных источников энергии. К 2016 г.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разработки и исследования в области альтернативных, экологически чистых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источников энергии достигнут своего пика - и без химиков здесь будет совсем не обойтись.</w:t>
      </w:r>
    </w:p>
    <w:p w:rsidR="00544F63" w:rsidRPr="00C82745" w:rsidRDefault="00544F63" w:rsidP="00544F63">
      <w:pPr>
        <w:numPr>
          <w:ilvl w:val="1"/>
          <w:numId w:val="5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Специалисты в сфере альтернативной энергетики.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Запасы углеводородов в мире велики, но не безграничны. Энергия, добываемая из возобновляемых источников, будет вытеснять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«нефтяную» и «угольную». В ближайшее время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специалисты по альтернативной энергетике будут весьма востребованы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 Производство солнечных батарей, производство кремния, главным потребителем которого является солнечная энергетика, выпуск термоэлементов и другие проекты. Всем создаваемым предприятиям потребуются кадры — от управленцев и инженеров до рабочих.</w:t>
      </w:r>
    </w:p>
    <w:p w:rsidR="00544F63" w:rsidRPr="00C82745" w:rsidRDefault="00544F63" w:rsidP="00544F63">
      <w:pPr>
        <w:numPr>
          <w:ilvl w:val="1"/>
          <w:numId w:val="5"/>
        </w:numPr>
        <w:rPr>
          <w:rFonts w:ascii="Times New Roman" w:eastAsia="Calibri" w:hAnsi="Times New Roman" w:cs="Times New Roman"/>
          <w:b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Специалисты в сфере энергетики.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Проблема дефицита квалифицированных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ка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д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ров является чрезвычайно острой для современной российской энергетики. Нехватка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специали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стов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ощущается на всех этапах – от проектирования до инжиниринга, строительства и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эксплуата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ции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энергетических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объектов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П</w:t>
      </w:r>
      <w:proofErr w:type="gram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ричины</w:t>
      </w:r>
      <w:proofErr w:type="spell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 нехватки специалистов в сфере энергетики:</w:t>
      </w:r>
    </w:p>
    <w:p w:rsidR="00544F63" w:rsidRPr="00C82745" w:rsidRDefault="00544F63" w:rsidP="00544F63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недостаточное количество специализированных учебных заведений в нашей стране, ос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у-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ществляющих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подготовку кадров в сфере энергетики;</w:t>
      </w:r>
    </w:p>
    <w:p w:rsidR="00544F63" w:rsidRPr="00C82745" w:rsidRDefault="00544F63" w:rsidP="00544F63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отток специалистов в другие отрасли российской промышленности (нефтяную, газовую, оборонную) по причине более высокого уровня заработной платы;</w:t>
      </w:r>
    </w:p>
    <w:p w:rsidR="00544F63" w:rsidRPr="00C82745" w:rsidRDefault="00544F63" w:rsidP="00544F63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общая демографическая ситуация в России.</w:t>
      </w:r>
    </w:p>
    <w:p w:rsidR="00544F63" w:rsidRPr="00C82745" w:rsidRDefault="00544F63" w:rsidP="00544F63">
      <w:pPr>
        <w:numPr>
          <w:ilvl w:val="1"/>
          <w:numId w:val="5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Специалисты авиационно-космического профиля.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Аэрокосмическое образование в России развивается успешно и создает кадровый фундамент для авиации и космонавтики 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обл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а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стей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в которых наша страна может серьезно конкурировать с другими мировыми державами. Но </w:t>
      </w:r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спрос на выпускников для аэрокосмической сферы пока больше, чем предложение на </w:t>
      </w:r>
      <w:proofErr w:type="spellStart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ры</w:t>
      </w:r>
      <w:proofErr w:type="gramStart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н</w:t>
      </w:r>
      <w:proofErr w:type="spell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>ке</w:t>
      </w:r>
      <w:proofErr w:type="spellEnd"/>
      <w:r w:rsidRPr="00C82745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,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считают представители руководства ведущих профильных вузов страны.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</w:p>
    <w:p w:rsidR="00544F63" w:rsidRPr="00C82745" w:rsidRDefault="00544F63" w:rsidP="00544F63">
      <w:pPr>
        <w:numPr>
          <w:ilvl w:val="1"/>
          <w:numId w:val="1"/>
        </w:numPr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  <w:t>Понятие «профессиональный инженер»: требования к профессиональным инженерам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i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Глобализация экономики и возрастающая конкуренция на рынке инженерного труда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тр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буют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выработки единых требований к качеству подготовки специалистов и обеспечения их меж-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дународной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мобильности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. Решению этой задачи способствует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создание международных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рег</w:t>
      </w:r>
      <w:proofErr w:type="gram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и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стров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профессиональных инженеров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 В настоящее время, в мире существует три международные организации, которые ведут регистрацию профессиональных инженеров и способствуют межд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у-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народному признанию их квалификаций, а именно: Форум мобильности инженеров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(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Engineers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Mobility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Forum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, EMF)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регистр инженеров стран APEC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(APEC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Engineering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Register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)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и Европейская федерация национальных инженерных организаций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(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Fédération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Européenne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d’Associations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Nationales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d’Ingénieurs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, FEANI).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Звание </w:t>
      </w:r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>«профессиональный инженер»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: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Professional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Engineer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(США, Япония, Южная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А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ф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рика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Канада, Южная Корея, Сингапур) и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Chartered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Engineer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(Великобритания, Новая Зеландия, Австралия, Ирландия) означает, что его обладатель способен вести самостоятельную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профессио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нальную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деятельность и имеет лицензию одного или более правительственных органов на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оказа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ние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профессиональных инженерных услуг в качестве независимого практика.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Как правило, профессиональный инженер имеет дело с разработкой и внедрением перед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вых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технологий и использует в своей работе инновации и творческий подход. Его деятельность предполагает использование фундаментальных знаний и принципов для разработки и применения новейших технологий, использование современных методов проектирования, внедрение новых и эффективных концепций и методов в области производства, маркетинга, управления, выполнение рискованных проектов. Деятельность профессионального инженера включает работу из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разли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ч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ных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областей знаний и носит преимущественно интеллектуальный характер. Она предполагает использование оригинальных подходов и суждений и способность осуществлять техническое и административное руководство над подчиненными.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В большинстве стран для регистрации в качестве профессионального инженера, кандидат должен соответствовать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требованиям национальных организаций, отвечающих за сертификацию и лицензирование профессиональных инженеров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:</w:t>
      </w:r>
    </w:p>
    <w:p w:rsidR="00544F63" w:rsidRPr="00C82745" w:rsidRDefault="00544F63" w:rsidP="00544F63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окончить университет, обучаясь по аккредитованной инженерной программе;</w:t>
      </w:r>
    </w:p>
    <w:p w:rsidR="00544F63" w:rsidRPr="00C82745" w:rsidRDefault="00544F63" w:rsidP="00544F63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иметь лицензию на осуществление профессиональной деятельности;</w:t>
      </w:r>
    </w:p>
    <w:p w:rsidR="00544F63" w:rsidRPr="00C82745" w:rsidRDefault="00544F63" w:rsidP="00544F63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иметь опыт практической инженерной деятельности (от 3-х до 7-ми лет в зависимости от страны);</w:t>
      </w:r>
    </w:p>
    <w:p w:rsidR="00544F63" w:rsidRPr="00C82745" w:rsidRDefault="00544F63" w:rsidP="00544F63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сдать профессиональные экзамены (как правило);</w:t>
      </w:r>
    </w:p>
    <w:p w:rsidR="00544F63" w:rsidRPr="00C82745" w:rsidRDefault="00544F63" w:rsidP="00544F63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поддерживать свою квалификацию путем непрерывного профессионального совершенствования;</w:t>
      </w:r>
    </w:p>
    <w:p w:rsidR="00544F63" w:rsidRPr="00C82745" w:rsidRDefault="00544F63" w:rsidP="00544F63">
      <w:pPr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следовать кодексу профессиональной этики.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b/>
          <w:bCs/>
          <w:i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bCs/>
          <w:i/>
          <w:sz w:val="24"/>
          <w:szCs w:val="24"/>
          <w:lang w:bidi="ru-RU"/>
        </w:rPr>
        <w:t>Требования EMF к компетенциям профессиональных инженеров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Международная организация Форум мобильности инженеров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sym w:font="Times New Roman" w:char="F02D"/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EMF была создана в 1997 году, с целью устранения искусственных барьеров для свободного передвижения и практики пр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фессиональных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инженеров в странах-участницах соглашения. Форум объединяет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профессионал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ь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ные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организации, осуществляющие сертификацию и регистрацию профессиональных инженеров в следующих странах: США, Канада, Великобритания, Ирландия, Австралия, Новая Зеландия,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Яп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ния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Малайзия Гонконг, Корея, Сингапур и Шри-Ланка. Участники Форума согласовали между собой международные стандарты для присуждения звания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«профессиональный инженер»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и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треб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вания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к компетенциям специалистов в области инженерной профессии. Кроме того, участники Форума учредили Международный регистр профессиональных инженеров EMF (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EMF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International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Register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of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Professional</w:t>
      </w:r>
      <w:proofErr w:type="spellEnd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>Engineers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), который должен служить основой для признания квалификаций профессиональных инженеров, прошедших процедуры сертификации, лицензирования и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зарег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стрированных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в одной из стран-участниц EMF. Включение в Международный регистр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професси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нальных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инженеров EMF дает специалистам право получения равнозначного статуса во всех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стра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 нах-участницах Форума.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bCs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  <w:t>Для регистрации EMF-профессиональных инженеров необходимо</w:t>
      </w:r>
      <w:r w:rsidRPr="00C82745">
        <w:rPr>
          <w:rFonts w:ascii="Times New Roman" w:eastAsia="Calibri" w:hAnsi="Times New Roman" w:cs="Times New Roman"/>
          <w:bCs/>
          <w:sz w:val="24"/>
          <w:szCs w:val="24"/>
          <w:lang w:bidi="ru-RU"/>
        </w:rPr>
        <w:t>:</w:t>
      </w:r>
    </w:p>
    <w:p w:rsidR="00544F63" w:rsidRPr="00C82745" w:rsidRDefault="00544F63" w:rsidP="00544F63">
      <w:pPr>
        <w:numPr>
          <w:ilvl w:val="1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наличие инженерного образования, полученного в университете по программе аккредитованной организацией, имеющей статус полноправного члена или разделяющей принципы, критерии и процедуры аккредитации участников Вашингтонского соглашения;</w:t>
      </w:r>
    </w:p>
    <w:p w:rsidR="00544F63" w:rsidRPr="00C82745" w:rsidRDefault="00544F63" w:rsidP="00544F63">
      <w:pPr>
        <w:numPr>
          <w:ilvl w:val="1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способность к самостоятельной профессиональной инженерной деятельности на основе приобретенных компетенций,</w:t>
      </w:r>
    </w:p>
    <w:p w:rsidR="00544F63" w:rsidRPr="00C82745" w:rsidRDefault="00544F63" w:rsidP="00544F63">
      <w:pPr>
        <w:numPr>
          <w:ilvl w:val="1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опыт практической деятельности не менее 7-ми лет, включая 2 года работы на ответственной руководящей должности при выполнении важного инженерного проекта,</w:t>
      </w:r>
    </w:p>
    <w:p w:rsidR="00544F63" w:rsidRPr="00C82745" w:rsidRDefault="00544F63" w:rsidP="00544F63">
      <w:pPr>
        <w:numPr>
          <w:ilvl w:val="1"/>
          <w:numId w:val="2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стремление к непрерывному профессиональному совершенствованию.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В настоящее время, у претендентов на звание EMF-профессионального инженера,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появ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лась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еще одна возможность попасть в Международный регистр профессиональных инженеров EMF. Альтернативный путь предполагает наличие у кандидата инженерного образования,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соо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ветствующего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требованиям EMF, его стремление к непрерывному профессиональному совершен-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ствованию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 и соответствие </w:t>
      </w:r>
      <w:r w:rsidRPr="00C82745">
        <w:rPr>
          <w:rFonts w:ascii="Times New Roman" w:eastAsia="Calibri" w:hAnsi="Times New Roman" w:cs="Times New Roman"/>
          <w:b/>
          <w:i/>
          <w:sz w:val="24"/>
          <w:szCs w:val="24"/>
          <w:lang w:bidi="ru-RU"/>
        </w:rPr>
        <w:t xml:space="preserve">требованиям к компетенциям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профессиональных инженеров,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приня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тых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в странах-участницах Форума. Соответствие кандидата </w:t>
      </w:r>
      <w:r w:rsidRPr="00C82745">
        <w:rPr>
          <w:rFonts w:ascii="Times New Roman" w:eastAsia="Calibri" w:hAnsi="Times New Roman" w:cs="Times New Roman"/>
          <w:i/>
          <w:sz w:val="24"/>
          <w:szCs w:val="24"/>
          <w:lang w:bidi="ru-RU"/>
        </w:rPr>
        <w:t xml:space="preserve">требованиям к компетенциям </w:t>
      </w: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фессиональных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инженеров предполагает наличие у него профессиональной подготовки и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практи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ческого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опыта равнозначного вышеупомянутому требованию EMF к профессиональной деятель-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ности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  <w:t>Требования к компетенциям EMF-профессиональных инженеров:</w:t>
      </w:r>
    </w:p>
    <w:p w:rsidR="00544F63" w:rsidRPr="00C82745" w:rsidRDefault="00544F63" w:rsidP="00544F63">
      <w:pPr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Применение универсальных знаний (обладание широкими и глубокими принципиальными знаниями и умение их использовать в качестве основы для практической инженерной деятельности).</w:t>
      </w:r>
    </w:p>
    <w:p w:rsidR="00544F63" w:rsidRPr="00C82745" w:rsidRDefault="00544F63" w:rsidP="00544F63">
      <w:pPr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Применение локальных знаний (обладание теми же знаниями и умение их использовать в практической деятельности в условиях специфической юрисдикции).</w:t>
      </w:r>
    </w:p>
    <w:p w:rsidR="00544F63" w:rsidRPr="00C82745" w:rsidRDefault="00544F63" w:rsidP="00544F63">
      <w:pPr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Анализ инженерных задач (постановка, исследование и анализ комплексных инженерных задач).</w:t>
      </w:r>
    </w:p>
    <w:p w:rsidR="00544F63" w:rsidRPr="00C82745" w:rsidRDefault="00544F63" w:rsidP="00544F63">
      <w:pPr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Проектирование и разработка инженерных решений (проектирование и разработка инженерных решений комплексных инженерных задач).</w:t>
      </w:r>
    </w:p>
    <w:p w:rsidR="00544F63" w:rsidRPr="00C82745" w:rsidRDefault="00544F63" w:rsidP="00544F63">
      <w:pPr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Оценка инженерной деятельности (оценивание результатов комплексной инженерной деятельности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)О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тветственность за инженерные решения (ответственность за принятие инженерных решений по части или по всему комплексу инженерной деятельности).</w:t>
      </w:r>
    </w:p>
    <w:p w:rsidR="00544F63" w:rsidRPr="00C82745" w:rsidRDefault="00544F63" w:rsidP="00544F63">
      <w:pPr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Организация инженерной деятельности (организация части или всего комплекса инженерной деятельности).</w:t>
      </w:r>
    </w:p>
    <w:p w:rsidR="00544F63" w:rsidRPr="00C82745" w:rsidRDefault="00544F63" w:rsidP="00544F63">
      <w:pPr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Этика инженерной деятельности (ведение инженерной деятельности с соблюдением этических норм).</w:t>
      </w:r>
    </w:p>
    <w:p w:rsidR="00544F63" w:rsidRPr="00C82745" w:rsidRDefault="00544F63" w:rsidP="00544F63">
      <w:pPr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Общественная безопасность инженерной деятельности (понимание социальных, культурных и экологических последствий комплексной инженерной деятельности, в том числе в отношении устойчивого развития).</w:t>
      </w:r>
    </w:p>
    <w:p w:rsidR="00544F63" w:rsidRPr="00C82745" w:rsidRDefault="00544F63" w:rsidP="00544F63">
      <w:pPr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Коммуникация (ясность общения с другими участниками комплексной инженерной деятельности).</w:t>
      </w:r>
    </w:p>
    <w:p w:rsidR="00544F63" w:rsidRPr="00C82745" w:rsidRDefault="00544F63" w:rsidP="00544F63">
      <w:pPr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Обучение в течение всей жизни (непрерывное профессиональное совершенствование, достаточное для поддержания и развития компетенций).</w:t>
      </w:r>
    </w:p>
    <w:p w:rsidR="00544F63" w:rsidRPr="00C82745" w:rsidRDefault="00544F63" w:rsidP="00544F63">
      <w:pPr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Здравомыслие (руководство здравым смыслом при ведении комплексной инженерной деятельности).</w:t>
      </w:r>
    </w:p>
    <w:p w:rsidR="00544F63" w:rsidRPr="00C82745" w:rsidRDefault="00544F63" w:rsidP="00544F63">
      <w:pPr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Законность и нормативность (соблюдение законодательства и правовых норм, охрана здоровья людей и обеспечение безопасности комплексной инженерной деятельности).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Требования к компетенциям инженеров сформулированы таким образом, что могут прим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е-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няться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в выполнении различных видов работ независимо от области специализации инженера. Требования к компетенциям включают как профессиональные (анализ задач, проведение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исслед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о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ваний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, проектирование, оценка инженерной деятельности), так и личностные навыки (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коммуника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ция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, соблюдение кодекса профессиональной этики, понимание ответственности инженера перед обществом).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Международный регистр профессиональных инженеров и соответствующие соглашения ряда стран обеспечивают реальное признание качества подготовки специалистов в области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техн</w:t>
      </w:r>
      <w:proofErr w:type="gram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-</w:t>
      </w:r>
      <w:proofErr w:type="gram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</w:t>
      </w:r>
      <w:proofErr w:type="spellStart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ки</w:t>
      </w:r>
      <w:proofErr w:type="spellEnd"/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 технологий и их профессиональную мобильность.</w:t>
      </w:r>
    </w:p>
    <w:p w:rsidR="00544F63" w:rsidRPr="00C82745" w:rsidRDefault="00544F63" w:rsidP="00544F63">
      <w:pPr>
        <w:rPr>
          <w:rFonts w:ascii="Times New Roman" w:eastAsia="Calibri" w:hAnsi="Times New Roman" w:cs="Times New Roman"/>
          <w:sz w:val="24"/>
          <w:szCs w:val="24"/>
        </w:rPr>
      </w:pPr>
    </w:p>
    <w:p w:rsidR="00544F63" w:rsidRDefault="00544F63" w:rsidP="00544F63"/>
    <w:p w:rsidR="00C82745" w:rsidRPr="00C82745" w:rsidRDefault="00C82745" w:rsidP="00C82745">
      <w:p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82745">
        <w:rPr>
          <w:rFonts w:ascii="Times New Roman" w:eastAsia="Calibri" w:hAnsi="Times New Roman" w:cs="Times New Roman"/>
          <w:sz w:val="24"/>
          <w:szCs w:val="24"/>
          <w:lang w:bidi="ru-RU"/>
        </w:rPr>
        <w:t>.</w:t>
      </w:r>
    </w:p>
    <w:sectPr w:rsidR="00C82745" w:rsidRPr="00C827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536F3"/>
    <w:multiLevelType w:val="hybridMultilevel"/>
    <w:tmpl w:val="7D26B45E"/>
    <w:lvl w:ilvl="0" w:tplc="EE3C18E8">
      <w:start w:val="1"/>
      <w:numFmt w:val="decimal"/>
      <w:lvlText w:val="%1."/>
      <w:lvlJc w:val="left"/>
      <w:pPr>
        <w:ind w:left="312" w:hanging="732"/>
      </w:pPr>
      <w:rPr>
        <w:spacing w:val="-14"/>
        <w:w w:val="100"/>
        <w:lang w:val="ru-RU" w:eastAsia="ru-RU" w:bidi="ru-RU"/>
      </w:rPr>
    </w:lvl>
    <w:lvl w:ilvl="1" w:tplc="046044B6">
      <w:numFmt w:val="bullet"/>
      <w:lvlText w:val="•"/>
      <w:lvlJc w:val="left"/>
      <w:pPr>
        <w:ind w:left="1424" w:hanging="732"/>
      </w:pPr>
      <w:rPr>
        <w:lang w:val="ru-RU" w:eastAsia="ru-RU" w:bidi="ru-RU"/>
      </w:rPr>
    </w:lvl>
    <w:lvl w:ilvl="2" w:tplc="5982312A">
      <w:numFmt w:val="bullet"/>
      <w:lvlText w:val="•"/>
      <w:lvlJc w:val="left"/>
      <w:pPr>
        <w:ind w:left="2529" w:hanging="732"/>
      </w:pPr>
      <w:rPr>
        <w:lang w:val="ru-RU" w:eastAsia="ru-RU" w:bidi="ru-RU"/>
      </w:rPr>
    </w:lvl>
    <w:lvl w:ilvl="3" w:tplc="A30818E4">
      <w:numFmt w:val="bullet"/>
      <w:lvlText w:val="•"/>
      <w:lvlJc w:val="left"/>
      <w:pPr>
        <w:ind w:left="3633" w:hanging="732"/>
      </w:pPr>
      <w:rPr>
        <w:lang w:val="ru-RU" w:eastAsia="ru-RU" w:bidi="ru-RU"/>
      </w:rPr>
    </w:lvl>
    <w:lvl w:ilvl="4" w:tplc="4D32C900">
      <w:numFmt w:val="bullet"/>
      <w:lvlText w:val="•"/>
      <w:lvlJc w:val="left"/>
      <w:pPr>
        <w:ind w:left="4738" w:hanging="732"/>
      </w:pPr>
      <w:rPr>
        <w:lang w:val="ru-RU" w:eastAsia="ru-RU" w:bidi="ru-RU"/>
      </w:rPr>
    </w:lvl>
    <w:lvl w:ilvl="5" w:tplc="84620DF2">
      <w:numFmt w:val="bullet"/>
      <w:lvlText w:val="•"/>
      <w:lvlJc w:val="left"/>
      <w:pPr>
        <w:ind w:left="5843" w:hanging="732"/>
      </w:pPr>
      <w:rPr>
        <w:lang w:val="ru-RU" w:eastAsia="ru-RU" w:bidi="ru-RU"/>
      </w:rPr>
    </w:lvl>
    <w:lvl w:ilvl="6" w:tplc="446445A6">
      <w:numFmt w:val="bullet"/>
      <w:lvlText w:val="•"/>
      <w:lvlJc w:val="left"/>
      <w:pPr>
        <w:ind w:left="6947" w:hanging="732"/>
      </w:pPr>
      <w:rPr>
        <w:lang w:val="ru-RU" w:eastAsia="ru-RU" w:bidi="ru-RU"/>
      </w:rPr>
    </w:lvl>
    <w:lvl w:ilvl="7" w:tplc="85F0A8E4">
      <w:numFmt w:val="bullet"/>
      <w:lvlText w:val="•"/>
      <w:lvlJc w:val="left"/>
      <w:pPr>
        <w:ind w:left="8052" w:hanging="732"/>
      </w:pPr>
      <w:rPr>
        <w:lang w:val="ru-RU" w:eastAsia="ru-RU" w:bidi="ru-RU"/>
      </w:rPr>
    </w:lvl>
    <w:lvl w:ilvl="8" w:tplc="C7C2D6DE">
      <w:numFmt w:val="bullet"/>
      <w:lvlText w:val="•"/>
      <w:lvlJc w:val="left"/>
      <w:pPr>
        <w:ind w:left="9157" w:hanging="732"/>
      </w:pPr>
      <w:rPr>
        <w:lang w:val="ru-RU" w:eastAsia="ru-RU" w:bidi="ru-RU"/>
      </w:rPr>
    </w:lvl>
  </w:abstractNum>
  <w:abstractNum w:abstractNumId="1">
    <w:nsid w:val="11824934"/>
    <w:multiLevelType w:val="hybridMultilevel"/>
    <w:tmpl w:val="325448F4"/>
    <w:lvl w:ilvl="0" w:tplc="3FE83566">
      <w:start w:val="1"/>
      <w:numFmt w:val="decimal"/>
      <w:lvlText w:val="%1."/>
      <w:lvlJc w:val="left"/>
      <w:pPr>
        <w:ind w:left="898" w:hanging="732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ru-RU" w:bidi="ru-RU"/>
      </w:rPr>
    </w:lvl>
    <w:lvl w:ilvl="1" w:tplc="0E38BD5E">
      <w:numFmt w:val="bullet"/>
      <w:lvlText w:val="•"/>
      <w:lvlJc w:val="left"/>
      <w:pPr>
        <w:ind w:left="1946" w:hanging="732"/>
      </w:pPr>
      <w:rPr>
        <w:lang w:val="ru-RU" w:eastAsia="ru-RU" w:bidi="ru-RU"/>
      </w:rPr>
    </w:lvl>
    <w:lvl w:ilvl="2" w:tplc="75E4324E">
      <w:numFmt w:val="bullet"/>
      <w:lvlText w:val="•"/>
      <w:lvlJc w:val="left"/>
      <w:pPr>
        <w:ind w:left="2993" w:hanging="732"/>
      </w:pPr>
      <w:rPr>
        <w:lang w:val="ru-RU" w:eastAsia="ru-RU" w:bidi="ru-RU"/>
      </w:rPr>
    </w:lvl>
    <w:lvl w:ilvl="3" w:tplc="4F061F12">
      <w:numFmt w:val="bullet"/>
      <w:lvlText w:val="•"/>
      <w:lvlJc w:val="left"/>
      <w:pPr>
        <w:ind w:left="4039" w:hanging="732"/>
      </w:pPr>
      <w:rPr>
        <w:lang w:val="ru-RU" w:eastAsia="ru-RU" w:bidi="ru-RU"/>
      </w:rPr>
    </w:lvl>
    <w:lvl w:ilvl="4" w:tplc="6E56675C">
      <w:numFmt w:val="bullet"/>
      <w:lvlText w:val="•"/>
      <w:lvlJc w:val="left"/>
      <w:pPr>
        <w:ind w:left="5086" w:hanging="732"/>
      </w:pPr>
      <w:rPr>
        <w:lang w:val="ru-RU" w:eastAsia="ru-RU" w:bidi="ru-RU"/>
      </w:rPr>
    </w:lvl>
    <w:lvl w:ilvl="5" w:tplc="958C9B5A">
      <w:numFmt w:val="bullet"/>
      <w:lvlText w:val="•"/>
      <w:lvlJc w:val="left"/>
      <w:pPr>
        <w:ind w:left="6133" w:hanging="732"/>
      </w:pPr>
      <w:rPr>
        <w:lang w:val="ru-RU" w:eastAsia="ru-RU" w:bidi="ru-RU"/>
      </w:rPr>
    </w:lvl>
    <w:lvl w:ilvl="6" w:tplc="6DA02DE4">
      <w:numFmt w:val="bullet"/>
      <w:lvlText w:val="•"/>
      <w:lvlJc w:val="left"/>
      <w:pPr>
        <w:ind w:left="7179" w:hanging="732"/>
      </w:pPr>
      <w:rPr>
        <w:lang w:val="ru-RU" w:eastAsia="ru-RU" w:bidi="ru-RU"/>
      </w:rPr>
    </w:lvl>
    <w:lvl w:ilvl="7" w:tplc="D974D332">
      <w:numFmt w:val="bullet"/>
      <w:lvlText w:val="•"/>
      <w:lvlJc w:val="left"/>
      <w:pPr>
        <w:ind w:left="8226" w:hanging="732"/>
      </w:pPr>
      <w:rPr>
        <w:lang w:val="ru-RU" w:eastAsia="ru-RU" w:bidi="ru-RU"/>
      </w:rPr>
    </w:lvl>
    <w:lvl w:ilvl="8" w:tplc="A27876EC">
      <w:numFmt w:val="bullet"/>
      <w:lvlText w:val="•"/>
      <w:lvlJc w:val="left"/>
      <w:pPr>
        <w:ind w:left="9273" w:hanging="732"/>
      </w:pPr>
      <w:rPr>
        <w:lang w:val="ru-RU" w:eastAsia="ru-RU" w:bidi="ru-RU"/>
      </w:rPr>
    </w:lvl>
  </w:abstractNum>
  <w:abstractNum w:abstractNumId="2">
    <w:nsid w:val="3CB53351"/>
    <w:multiLevelType w:val="hybridMultilevel"/>
    <w:tmpl w:val="E4E6EAF8"/>
    <w:lvl w:ilvl="0" w:tplc="ADBC74B2">
      <w:numFmt w:val="bullet"/>
      <w:lvlText w:val=""/>
      <w:lvlJc w:val="left"/>
      <w:pPr>
        <w:ind w:left="312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41E2220">
      <w:numFmt w:val="bullet"/>
      <w:lvlText w:val=""/>
      <w:lvlJc w:val="left"/>
      <w:pPr>
        <w:ind w:left="312" w:hanging="72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AF109BFE">
      <w:numFmt w:val="bullet"/>
      <w:lvlText w:val="•"/>
      <w:lvlJc w:val="left"/>
      <w:pPr>
        <w:ind w:left="2529" w:hanging="720"/>
      </w:pPr>
      <w:rPr>
        <w:lang w:val="ru-RU" w:eastAsia="ru-RU" w:bidi="ru-RU"/>
      </w:rPr>
    </w:lvl>
    <w:lvl w:ilvl="3" w:tplc="0F8238F2">
      <w:numFmt w:val="bullet"/>
      <w:lvlText w:val="•"/>
      <w:lvlJc w:val="left"/>
      <w:pPr>
        <w:ind w:left="3633" w:hanging="720"/>
      </w:pPr>
      <w:rPr>
        <w:lang w:val="ru-RU" w:eastAsia="ru-RU" w:bidi="ru-RU"/>
      </w:rPr>
    </w:lvl>
    <w:lvl w:ilvl="4" w:tplc="21BECC2A">
      <w:numFmt w:val="bullet"/>
      <w:lvlText w:val="•"/>
      <w:lvlJc w:val="left"/>
      <w:pPr>
        <w:ind w:left="4738" w:hanging="720"/>
      </w:pPr>
      <w:rPr>
        <w:lang w:val="ru-RU" w:eastAsia="ru-RU" w:bidi="ru-RU"/>
      </w:rPr>
    </w:lvl>
    <w:lvl w:ilvl="5" w:tplc="FC167B6A">
      <w:numFmt w:val="bullet"/>
      <w:lvlText w:val="•"/>
      <w:lvlJc w:val="left"/>
      <w:pPr>
        <w:ind w:left="5843" w:hanging="720"/>
      </w:pPr>
      <w:rPr>
        <w:lang w:val="ru-RU" w:eastAsia="ru-RU" w:bidi="ru-RU"/>
      </w:rPr>
    </w:lvl>
    <w:lvl w:ilvl="6" w:tplc="2E0E282E">
      <w:numFmt w:val="bullet"/>
      <w:lvlText w:val="•"/>
      <w:lvlJc w:val="left"/>
      <w:pPr>
        <w:ind w:left="6947" w:hanging="720"/>
      </w:pPr>
      <w:rPr>
        <w:lang w:val="ru-RU" w:eastAsia="ru-RU" w:bidi="ru-RU"/>
      </w:rPr>
    </w:lvl>
    <w:lvl w:ilvl="7" w:tplc="BD96C52E">
      <w:numFmt w:val="bullet"/>
      <w:lvlText w:val="•"/>
      <w:lvlJc w:val="left"/>
      <w:pPr>
        <w:ind w:left="8052" w:hanging="720"/>
      </w:pPr>
      <w:rPr>
        <w:lang w:val="ru-RU" w:eastAsia="ru-RU" w:bidi="ru-RU"/>
      </w:rPr>
    </w:lvl>
    <w:lvl w:ilvl="8" w:tplc="1B90AFD8">
      <w:numFmt w:val="bullet"/>
      <w:lvlText w:val="•"/>
      <w:lvlJc w:val="left"/>
      <w:pPr>
        <w:ind w:left="9157" w:hanging="720"/>
      </w:pPr>
      <w:rPr>
        <w:lang w:val="ru-RU" w:eastAsia="ru-RU" w:bidi="ru-RU"/>
      </w:rPr>
    </w:lvl>
  </w:abstractNum>
  <w:abstractNum w:abstractNumId="3">
    <w:nsid w:val="5E7C7352"/>
    <w:multiLevelType w:val="hybridMultilevel"/>
    <w:tmpl w:val="D65647EE"/>
    <w:lvl w:ilvl="0" w:tplc="0B064CEE">
      <w:start w:val="1"/>
      <w:numFmt w:val="decimal"/>
      <w:lvlText w:val="%1."/>
      <w:lvlJc w:val="left"/>
      <w:pPr>
        <w:ind w:left="312" w:hanging="732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ru-RU" w:bidi="ru-RU"/>
      </w:rPr>
    </w:lvl>
    <w:lvl w:ilvl="1" w:tplc="A774BBE4">
      <w:start w:val="1"/>
      <w:numFmt w:val="decimal"/>
      <w:lvlText w:val="%2."/>
      <w:lvlJc w:val="left"/>
      <w:pPr>
        <w:ind w:left="312" w:hanging="732"/>
      </w:pPr>
      <w:rPr>
        <w:rFonts w:ascii="Times New Roman" w:eastAsia="Times New Roman" w:hAnsi="Times New Roman" w:cs="Times New Roman" w:hint="default"/>
        <w:spacing w:val="-14"/>
        <w:w w:val="100"/>
        <w:sz w:val="24"/>
        <w:szCs w:val="24"/>
        <w:lang w:val="ru-RU" w:eastAsia="ru-RU" w:bidi="ru-RU"/>
      </w:rPr>
    </w:lvl>
    <w:lvl w:ilvl="2" w:tplc="979EFE20">
      <w:numFmt w:val="bullet"/>
      <w:lvlText w:val="•"/>
      <w:lvlJc w:val="left"/>
      <w:pPr>
        <w:ind w:left="2529" w:hanging="732"/>
      </w:pPr>
      <w:rPr>
        <w:lang w:val="ru-RU" w:eastAsia="ru-RU" w:bidi="ru-RU"/>
      </w:rPr>
    </w:lvl>
    <w:lvl w:ilvl="3" w:tplc="DD348CB0">
      <w:numFmt w:val="bullet"/>
      <w:lvlText w:val="•"/>
      <w:lvlJc w:val="left"/>
      <w:pPr>
        <w:ind w:left="3633" w:hanging="732"/>
      </w:pPr>
      <w:rPr>
        <w:lang w:val="ru-RU" w:eastAsia="ru-RU" w:bidi="ru-RU"/>
      </w:rPr>
    </w:lvl>
    <w:lvl w:ilvl="4" w:tplc="B6A680F0">
      <w:numFmt w:val="bullet"/>
      <w:lvlText w:val="•"/>
      <w:lvlJc w:val="left"/>
      <w:pPr>
        <w:ind w:left="4738" w:hanging="732"/>
      </w:pPr>
      <w:rPr>
        <w:lang w:val="ru-RU" w:eastAsia="ru-RU" w:bidi="ru-RU"/>
      </w:rPr>
    </w:lvl>
    <w:lvl w:ilvl="5" w:tplc="1C8EB406">
      <w:numFmt w:val="bullet"/>
      <w:lvlText w:val="•"/>
      <w:lvlJc w:val="left"/>
      <w:pPr>
        <w:ind w:left="5843" w:hanging="732"/>
      </w:pPr>
      <w:rPr>
        <w:lang w:val="ru-RU" w:eastAsia="ru-RU" w:bidi="ru-RU"/>
      </w:rPr>
    </w:lvl>
    <w:lvl w:ilvl="6" w:tplc="BA32B4FA">
      <w:numFmt w:val="bullet"/>
      <w:lvlText w:val="•"/>
      <w:lvlJc w:val="left"/>
      <w:pPr>
        <w:ind w:left="6947" w:hanging="732"/>
      </w:pPr>
      <w:rPr>
        <w:lang w:val="ru-RU" w:eastAsia="ru-RU" w:bidi="ru-RU"/>
      </w:rPr>
    </w:lvl>
    <w:lvl w:ilvl="7" w:tplc="62EECC22">
      <w:numFmt w:val="bullet"/>
      <w:lvlText w:val="•"/>
      <w:lvlJc w:val="left"/>
      <w:pPr>
        <w:ind w:left="8052" w:hanging="732"/>
      </w:pPr>
      <w:rPr>
        <w:lang w:val="ru-RU" w:eastAsia="ru-RU" w:bidi="ru-RU"/>
      </w:rPr>
    </w:lvl>
    <w:lvl w:ilvl="8" w:tplc="DDE891E6">
      <w:numFmt w:val="bullet"/>
      <w:lvlText w:val="•"/>
      <w:lvlJc w:val="left"/>
      <w:pPr>
        <w:ind w:left="9157" w:hanging="732"/>
      </w:pPr>
      <w:rPr>
        <w:lang w:val="ru-RU" w:eastAsia="ru-RU" w:bidi="ru-RU"/>
      </w:rPr>
    </w:lvl>
  </w:abstractNum>
  <w:abstractNum w:abstractNumId="4">
    <w:nsid w:val="60A43228"/>
    <w:multiLevelType w:val="hybridMultilevel"/>
    <w:tmpl w:val="EDF42C50"/>
    <w:lvl w:ilvl="0" w:tplc="6664A180">
      <w:start w:val="1"/>
      <w:numFmt w:val="decimal"/>
      <w:lvlText w:val="%1."/>
      <w:lvlJc w:val="left"/>
      <w:pPr>
        <w:ind w:left="1752" w:hanging="732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24369B12">
      <w:numFmt w:val="bullet"/>
      <w:lvlText w:val="•"/>
      <w:lvlJc w:val="left"/>
      <w:pPr>
        <w:ind w:left="2720" w:hanging="732"/>
      </w:pPr>
      <w:rPr>
        <w:lang w:val="ru-RU" w:eastAsia="ru-RU" w:bidi="ru-RU"/>
      </w:rPr>
    </w:lvl>
    <w:lvl w:ilvl="2" w:tplc="7026CC74">
      <w:numFmt w:val="bullet"/>
      <w:lvlText w:val="•"/>
      <w:lvlJc w:val="left"/>
      <w:pPr>
        <w:ind w:left="3681" w:hanging="732"/>
      </w:pPr>
      <w:rPr>
        <w:lang w:val="ru-RU" w:eastAsia="ru-RU" w:bidi="ru-RU"/>
      </w:rPr>
    </w:lvl>
    <w:lvl w:ilvl="3" w:tplc="187A7E6A">
      <w:numFmt w:val="bullet"/>
      <w:lvlText w:val="•"/>
      <w:lvlJc w:val="left"/>
      <w:pPr>
        <w:ind w:left="4641" w:hanging="732"/>
      </w:pPr>
      <w:rPr>
        <w:lang w:val="ru-RU" w:eastAsia="ru-RU" w:bidi="ru-RU"/>
      </w:rPr>
    </w:lvl>
    <w:lvl w:ilvl="4" w:tplc="3C76F09E">
      <w:numFmt w:val="bullet"/>
      <w:lvlText w:val="•"/>
      <w:lvlJc w:val="left"/>
      <w:pPr>
        <w:ind w:left="5602" w:hanging="732"/>
      </w:pPr>
      <w:rPr>
        <w:lang w:val="ru-RU" w:eastAsia="ru-RU" w:bidi="ru-RU"/>
      </w:rPr>
    </w:lvl>
    <w:lvl w:ilvl="5" w:tplc="772C475C">
      <w:numFmt w:val="bullet"/>
      <w:lvlText w:val="•"/>
      <w:lvlJc w:val="left"/>
      <w:pPr>
        <w:ind w:left="6563" w:hanging="732"/>
      </w:pPr>
      <w:rPr>
        <w:lang w:val="ru-RU" w:eastAsia="ru-RU" w:bidi="ru-RU"/>
      </w:rPr>
    </w:lvl>
    <w:lvl w:ilvl="6" w:tplc="27A8A9AE">
      <w:numFmt w:val="bullet"/>
      <w:lvlText w:val="•"/>
      <w:lvlJc w:val="left"/>
      <w:pPr>
        <w:ind w:left="7523" w:hanging="732"/>
      </w:pPr>
      <w:rPr>
        <w:lang w:val="ru-RU" w:eastAsia="ru-RU" w:bidi="ru-RU"/>
      </w:rPr>
    </w:lvl>
    <w:lvl w:ilvl="7" w:tplc="E9FC3140">
      <w:numFmt w:val="bullet"/>
      <w:lvlText w:val="•"/>
      <w:lvlJc w:val="left"/>
      <w:pPr>
        <w:ind w:left="8484" w:hanging="732"/>
      </w:pPr>
      <w:rPr>
        <w:lang w:val="ru-RU" w:eastAsia="ru-RU" w:bidi="ru-RU"/>
      </w:rPr>
    </w:lvl>
    <w:lvl w:ilvl="8" w:tplc="B06CA6FE">
      <w:numFmt w:val="bullet"/>
      <w:lvlText w:val="•"/>
      <w:lvlJc w:val="left"/>
      <w:pPr>
        <w:ind w:left="9445" w:hanging="732"/>
      </w:pPr>
      <w:rPr>
        <w:lang w:val="ru-RU" w:eastAsia="ru-RU" w:bidi="ru-RU"/>
      </w:rPr>
    </w:lvl>
  </w:abstractNum>
  <w:abstractNum w:abstractNumId="5">
    <w:nsid w:val="67322DA9"/>
    <w:multiLevelType w:val="multilevel"/>
    <w:tmpl w:val="E44E455A"/>
    <w:lvl w:ilvl="0">
      <w:start w:val="1"/>
      <w:numFmt w:val="decimal"/>
      <w:lvlText w:val="%1"/>
      <w:lvlJc w:val="left"/>
      <w:pPr>
        <w:ind w:left="1834" w:hanging="852"/>
      </w:pPr>
      <w:rPr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34" w:hanging="8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)"/>
      <w:lvlJc w:val="left"/>
      <w:pPr>
        <w:ind w:left="1280" w:hanging="2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956" w:hanging="260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5015" w:hanging="260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6073" w:hanging="260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7132" w:hanging="260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8190" w:hanging="260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9249" w:hanging="260"/>
      </w:pPr>
      <w:rPr>
        <w:lang w:val="ru-RU" w:eastAsia="ru-RU" w:bidi="ru-RU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2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550"/>
    <w:rsid w:val="00544F63"/>
    <w:rsid w:val="008E02BB"/>
    <w:rsid w:val="009747F0"/>
    <w:rsid w:val="00BE5E7E"/>
    <w:rsid w:val="00C56550"/>
    <w:rsid w:val="00C82745"/>
    <w:rsid w:val="00CA3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D%D0%B0%D1%83%D1%87%D0%BD%D0%BE-%D1%82%D0%B5%D1%85%D0%BD%D0%B8%D1%87%D0%B5%D1%81%D0%BA%D0%B0%D1%8F_%D1%80%D0%B5%D0%B2%D0%BE%D0%BB%D1%8E%D1%86%D0%B8%D1%8F" TargetMode="External"/><Relationship Id="rId13" Type="http://schemas.openxmlformats.org/officeDocument/2006/relationships/hyperlink" Target="http://ru.wikipedia.org/wiki/%D0%9D%D0%B0%D1%83%D0%BA%D0%B0" TargetMode="External"/><Relationship Id="rId18" Type="http://schemas.openxmlformats.org/officeDocument/2006/relationships/hyperlink" Target="http://ru.wikipedia.org/wiki/%D0%A2%D0%B5%D0%BB%D0%B5%D0%BA%D0%BE%D0%BC%D0%BC%D1%83%D0%BD%D0%B8%D0%BA%D0%B0%D1%86%D0%B8%D0%B8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ru.wikipedia.org/wiki/%D0%98%D0%BD%D1%84%D0%BE%D1%80%D0%BC%D0%B0%D1%82%D0%B8%D0%B7%D0%B0%D1%86%D0%B8%D1%8F" TargetMode="External"/><Relationship Id="rId7" Type="http://schemas.openxmlformats.org/officeDocument/2006/relationships/hyperlink" Target="http://ru.wikipedia.org/wiki/%D0%9F%D0%BE%D1%81%D1%82%D0%B8%D0%BD%D0%B4%D1%83%D1%81%D1%82%D1%80%D0%B8%D0%B0%D0%BB%D1%8C%D0%BD%D0%BE%D0%B5_%D0%BE%D0%B1%D1%89%D0%B5%D1%81%D1%82%D0%B2%D0%BE" TargetMode="External"/><Relationship Id="rId12" Type="http://schemas.openxmlformats.org/officeDocument/2006/relationships/hyperlink" Target="http://ru.wikipedia.org/wiki/%D0%9A%D1%80%D0%B5%D0%B0%D1%82%D0%B8%D0%B2%D0%BD%D0%BE%D1%81%D1%82%D1%8C" TargetMode="External"/><Relationship Id="rId17" Type="http://schemas.openxmlformats.org/officeDocument/2006/relationships/hyperlink" Target="http://ru.wikipedia.org/wiki/%D0%9F%D1%80%D0%BE%D0%B3%D1%80%D0%B0%D0%BC%D0%BC%D0%BD%D0%BE%D0%B5_%D0%BE%D0%B1%D0%B5%D1%81%D0%BF%D0%B5%D1%87%D0%B5%D0%BD%D0%B8%D0%B5" TargetMode="External"/><Relationship Id="rId2" Type="http://schemas.openxmlformats.org/officeDocument/2006/relationships/styles" Target="styles.xml"/><Relationship Id="rId16" Type="http://schemas.openxmlformats.org/officeDocument/2006/relationships/hyperlink" Target="http://ru.wikipedia.org/wiki/%D0%9C%D0%B8%D0%BA%D1%80%D0%BE%D1%8D%D0%BB%D0%B5%D0%BA%D1%82%D1%80%D0%BE%D0%BD%D0%B8%D0%BA%D0%B0" TargetMode="External"/><Relationship Id="rId20" Type="http://schemas.openxmlformats.org/officeDocument/2006/relationships/hyperlink" Target="http://ru.wikipedia.org/wiki/%D0%91%D0%B8%D0%BE%D1%82%D0%B5%D1%85%D0%BD%D0%BE%D0%BB%D0%BE%D0%B3%D0%B8%D1%8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9D%D0%B0%D1%83%D1%87%D0%BD%D0%BE-%D1%82%D0%B5%D1%85%D0%BD%D0%B8%D1%87%D0%B5%D1%81%D0%BA%D0%B0%D1%8F_%D1%80%D0%B5%D0%B2%D0%BE%D0%BB%D1%8E%D1%86%D0%B8%D1%8F" TargetMode="External"/><Relationship Id="rId11" Type="http://schemas.openxmlformats.org/officeDocument/2006/relationships/hyperlink" Target="http://ru.wikipedia.org/wiki/%D0%97%D0%BD%D0%B0%D0%BD%D0%B8%D1%8F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ru.wikipedia.org/wiki/%D0%9C%D0%B8%D0%BA%D1%80%D0%BE%D1%8D%D0%BB%D0%B5%D0%BA%D1%82%D1%80%D0%BE%D0%BD%D0%B8%D0%BA%D0%B0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ru.wikipedia.org/wiki/%D0%98%D0%BD%D1%84%D0%BE%D1%80%D0%BC%D0%B0%D1%86%D0%B8%D1%8F" TargetMode="External"/><Relationship Id="rId19" Type="http://schemas.openxmlformats.org/officeDocument/2006/relationships/hyperlink" Target="http://ru.wikipedia.org/wiki/%D0%A0%D0%BE%D0%B1%D0%BE%D1%82%D0%BE%D1%82%D0%B5%D1%85%D0%BD%D0%B8%D0%BA%D0%B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u.wikipedia.org/wiki/%D0%A1%D1%84%D0%B5%D1%80%D0%B0_%D1%83%D1%81%D0%BB%D1%83%D0%B3" TargetMode="External"/><Relationship Id="rId14" Type="http://schemas.openxmlformats.org/officeDocument/2006/relationships/hyperlink" Target="http://ru.wikipedia.org/wiki/%D0%9D%D0%B0%D1%83%D0%BA%D0%BE%D0%B5%D0%BC%D0%BA%D0%B8%D0%B5_%D1%82%D0%B5%D1%85%D0%BD%D0%BE%D0%BB%D0%BE%D0%B3%D0%B8%D0%B8" TargetMode="External"/><Relationship Id="rId2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4101</Words>
  <Characters>23379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2020-10-16T14:25:00Z</dcterms:created>
  <dcterms:modified xsi:type="dcterms:W3CDTF">2020-10-16T15:08:00Z</dcterms:modified>
</cp:coreProperties>
</file>